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0" w:lineRule="atLeast"/>
        <w:ind w:left="0" w:right="0"/>
        <w:jc w:val="center"/>
        <w:rPr>
          <w:rFonts w:ascii="微软雅黑" w:hAnsi="微软雅黑" w:eastAsia="微软雅黑" w:cs="微软雅黑"/>
          <w:color w:val="567A94"/>
          <w:sz w:val="22"/>
          <w:szCs w:val="22"/>
        </w:rPr>
      </w:pPr>
      <w:bookmarkStart w:id="0" w:name="_GoBack"/>
      <w:r>
        <w:rPr>
          <w:rFonts w:hint="eastAsia" w:ascii="微软雅黑" w:hAnsi="微软雅黑" w:eastAsia="微软雅黑" w:cs="微软雅黑"/>
          <w:color w:val="567A94"/>
          <w:sz w:val="22"/>
          <w:szCs w:val="22"/>
          <w:bdr w:val="none" w:color="auto" w:sz="0" w:space="0"/>
        </w:rPr>
        <w:t>南京审计大学计算机学院 2023年硕士研究生一志愿考生复试名单</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jc w:val="center"/>
        <w:rPr>
          <w:rFonts w:ascii="微软雅黑" w:hAnsi="微软雅黑" w:eastAsia="微软雅黑" w:cs="微软雅黑"/>
        </w:rPr>
      </w:pPr>
      <w:r>
        <w:rPr>
          <w:rFonts w:hint="eastAsia" w:ascii="微软雅黑" w:hAnsi="微软雅黑" w:eastAsia="微软雅黑" w:cs="微软雅黑"/>
          <w:color w:val="787878"/>
          <w:sz w:val="12"/>
          <w:szCs w:val="12"/>
        </w:rPr>
        <w:t>发布者：计算机学院/智能审计学院发布时间：2023-03-27浏览次数：3989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shd w:val="clear" w:fill="FFFFFF"/>
          <w:lang w:val="en-US" w:eastAsia="zh-CN" w:bidi="ar"/>
        </w:rPr>
        <w:t>根据2023年全国硕士研究生招生考试考生进入复试的初试成绩基本要求及我校复试分数线，现公布我院2023年硕士研究生一志愿考生复试名单如下：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20"/>
          <w:szCs w:val="20"/>
          <w:bdr w:val="none" w:color="auto" w:sz="0" w:space="0"/>
          <w:shd w:val="clear" w:fill="FFFFFF"/>
          <w:lang w:val="en-US" w:eastAsia="zh-CN" w:bidi="ar"/>
        </w:rPr>
        <w:t>计算机学院</w:t>
      </w:r>
      <w:r>
        <w:rPr>
          <w:rFonts w:hint="eastAsia" w:ascii="微软雅黑" w:hAnsi="微软雅黑" w:eastAsia="微软雅黑" w:cs="微软雅黑"/>
          <w:color w:val="333333"/>
          <w:kern w:val="0"/>
          <w:sz w:val="20"/>
          <w:szCs w:val="20"/>
          <w:bdr w:val="none" w:color="auto" w:sz="0" w:space="0"/>
          <w:lang w:val="en-US" w:eastAsia="zh-CN" w:bidi="ar"/>
        </w:rPr>
        <w:t>2023</w:t>
      </w:r>
      <w:r>
        <w:rPr>
          <w:rFonts w:hint="eastAsia" w:ascii="微软雅黑" w:hAnsi="微软雅黑" w:eastAsia="微软雅黑" w:cs="微软雅黑"/>
          <w:color w:val="333333"/>
          <w:kern w:val="0"/>
          <w:sz w:val="20"/>
          <w:szCs w:val="20"/>
          <w:bdr w:val="none" w:color="auto" w:sz="0" w:space="0"/>
          <w:shd w:val="clear" w:fill="FFFFFF"/>
          <w:lang w:val="en-US" w:eastAsia="zh-CN" w:bidi="ar"/>
        </w:rPr>
        <w:t>年硕士研究生一志愿考生复试名单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center"/>
        <w:rPr>
          <w:rFonts w:hint="eastAsia" w:ascii="微软雅黑" w:hAnsi="微软雅黑" w:eastAsia="微软雅黑" w:cs="微软雅黑"/>
          <w:color w:val="333333"/>
          <w:sz w:val="14"/>
          <w:szCs w:val="14"/>
        </w:rPr>
      </w:pPr>
    </w:p>
    <w:tbl>
      <w:tblPr>
        <w:tblW w:w="9800" w:type="dxa"/>
        <w:tblInd w:w="0" w:type="dxa"/>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Layout w:type="autofit"/>
        <w:tblCellMar>
          <w:top w:w="0" w:type="dxa"/>
          <w:left w:w="0" w:type="dxa"/>
          <w:bottom w:w="0" w:type="dxa"/>
          <w:right w:w="0" w:type="dxa"/>
        </w:tblCellMar>
      </w:tblPr>
      <w:tblGrid>
        <w:gridCol w:w="398"/>
        <w:gridCol w:w="1882"/>
        <w:gridCol w:w="779"/>
        <w:gridCol w:w="803"/>
        <w:gridCol w:w="1423"/>
        <w:gridCol w:w="779"/>
        <w:gridCol w:w="779"/>
        <w:gridCol w:w="1071"/>
        <w:gridCol w:w="1886"/>
      </w:tblGrid>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single" w:color="000000" w:sz="4" w:space="0"/>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spacing w:before="0" w:beforeAutospacing="0" w:after="0" w:afterAutospacing="0"/>
              <w:ind w:left="0" w:right="0"/>
              <w:jc w:val="center"/>
            </w:pPr>
            <w:r>
              <w:rPr>
                <w:rFonts w:hint="eastAsia" w:ascii="微软雅黑" w:hAnsi="微软雅黑" w:eastAsia="微软雅黑" w:cs="微软雅黑"/>
                <w:kern w:val="0"/>
                <w:sz w:val="16"/>
                <w:szCs w:val="16"/>
                <w:bdr w:val="none" w:color="auto" w:sz="0" w:space="0"/>
                <w:lang w:val="en-US" w:eastAsia="zh-CN" w:bidi="ar"/>
              </w:rPr>
              <w:t>序号</w:t>
            </w:r>
          </w:p>
        </w:tc>
        <w:tc>
          <w:tcPr>
            <w:tcW w:w="123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考生编号</w:t>
            </w:r>
          </w:p>
        </w:tc>
        <w:tc>
          <w:tcPr>
            <w:tcW w:w="64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姓名</w:t>
            </w:r>
          </w:p>
        </w:tc>
        <w:tc>
          <w:tcPr>
            <w:tcW w:w="66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政治理论/管理联考</w:t>
            </w:r>
          </w:p>
        </w:tc>
        <w:tc>
          <w:tcPr>
            <w:tcW w:w="117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外国语</w:t>
            </w:r>
          </w:p>
        </w:tc>
        <w:tc>
          <w:tcPr>
            <w:tcW w:w="64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业务课1</w:t>
            </w:r>
          </w:p>
        </w:tc>
        <w:tc>
          <w:tcPr>
            <w:tcW w:w="64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业务课2</w:t>
            </w:r>
          </w:p>
        </w:tc>
        <w:tc>
          <w:tcPr>
            <w:tcW w:w="880" w:type="dxa"/>
            <w:tcBorders>
              <w:top w:val="single" w:color="000000" w:sz="4" w:space="0"/>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总分</w:t>
            </w:r>
          </w:p>
        </w:tc>
        <w:tc>
          <w:tcPr>
            <w:tcW w:w="1550" w:type="dxa"/>
            <w:tcBorders>
              <w:top w:val="single" w:color="000000" w:sz="4" w:space="0"/>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报考专业名称</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112873210902550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孙志宇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112873210902636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浦悦</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112873210901513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孙旭</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100</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112873210902799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韩冰清</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112873210901510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缪家诚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80</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112873210902986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王馨</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112873210902640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朱心砚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311</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112873210903517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程雨薇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115</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112873210902230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汤文杰</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112873210901500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高伟杰</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112873210902449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倪佳慧</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66</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112873210901502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华再锋</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112873210901496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陈涛涛</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112873210902987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张承真</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112873210903516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陈宇光</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112873210903518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秦祎涵</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112873210901514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谭博之</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112873210903542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汪家欣</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112873210904313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阮金淼</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112873210902503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庄家杰</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112873210903659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李倩倩</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112873210902641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诸文鑫</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277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112873210904682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朱宸宇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277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390"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112873210902638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吴楚楚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276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计算机科学与技术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112873210901551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祁家强</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141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380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112873210902991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顾嘉诚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144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370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112873210901583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郑浩杰</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367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112873210901568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项虹达</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356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112873210901571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徐俊华</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354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112873210903948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刘子硕</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354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112873210901895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杨瑞</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112873210901570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熊培淞</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112873210903481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王宁</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341</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112873210901549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潘炜城</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340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112873210902989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杜苏湘</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80</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112873210902913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周晓霞</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112873210904012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王圣亚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112873210901530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付纯博</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112873210901543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李玉玲</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112873210902645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马健</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112873210901553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任翔宇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112873210901776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田雨卿</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112873210902450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333</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112873210901526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陈健</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112873210901563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魏裕康</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330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112873210901554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沈卢宇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112873210901579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翟绍浩</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112873210904769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温锦笑</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49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112873210901531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付纯硕</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60</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112873210903285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汤炳鑫</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112873210903465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贾俏俏</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112873210904047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刘烨</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60</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朱浩然</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112873210903408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何玉麒</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112873210902193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谭祥贵</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112873210902646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宋昌昊</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112873210902555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王宇航</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320</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112873210901547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罗伟力</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112873210901552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邱伊颖</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112873210902907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李健</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112873210901911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崔佳熠</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112873210902805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王政</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315</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112873210904269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赵颖</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122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312</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112873210902911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尹天祺</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311</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112873210901577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余东涛</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66</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112873210901557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苏文璋</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101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112873210902451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杨宇杰</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112873210904402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廖依凡</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112873210902363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张若渔</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112873210902993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柯汇杭</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112873210902505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黄佳</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59</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112873210903846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魏志凯</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61</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307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112873210903382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贾涛</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299</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74</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112873210901534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葛晨</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73</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75</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112873210901540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李进锋</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63</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55</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94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82</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112873210904788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王孝天</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56</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85</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294</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77</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112873210901546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刘薇薇</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70</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77</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288</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78</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112873210904076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崔慧芬</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79</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112873210901567</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吴子建</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58</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86</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287</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80</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112873210902736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朱呈晟</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65</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68</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72</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r>
        <w:tblPrEx>
          <w:tblBorders>
            <w:top w:val="none" w:color="DDDDDD" w:sz="0" w:space="0"/>
            <w:left w:val="none" w:color="DDDDDD" w:sz="0" w:space="0"/>
            <w:bottom w:val="none" w:color="DDDDDD" w:sz="0" w:space="0"/>
            <w:right w:val="none" w:color="DDDDDD" w:sz="0" w:space="0"/>
            <w:insideH w:val="none" w:color="auto" w:sz="0" w:space="0"/>
            <w:insideV w:val="none" w:color="auto" w:sz="0" w:space="0"/>
          </w:tblBorders>
          <w:shd w:val="clear"/>
          <w:tblCellMar>
            <w:top w:w="0" w:type="dxa"/>
            <w:left w:w="0" w:type="dxa"/>
            <w:bottom w:w="0" w:type="dxa"/>
            <w:right w:w="0" w:type="dxa"/>
          </w:tblCellMar>
        </w:tblPrEx>
        <w:trPr>
          <w:trHeight w:val="201" w:hRule="atLeast"/>
        </w:trPr>
        <w:tc>
          <w:tcPr>
            <w:tcW w:w="310" w:type="dxa"/>
            <w:tcBorders>
              <w:top w:val="nil"/>
              <w:left w:val="single" w:color="000000" w:sz="4" w:space="0"/>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81</w:t>
            </w:r>
          </w:p>
        </w:tc>
        <w:tc>
          <w:tcPr>
            <w:tcW w:w="123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112873210903849</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王堉婷</w:t>
            </w:r>
          </w:p>
        </w:tc>
        <w:tc>
          <w:tcPr>
            <w:tcW w:w="66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62</w:t>
            </w:r>
          </w:p>
        </w:tc>
        <w:tc>
          <w:tcPr>
            <w:tcW w:w="117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76</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74</w:t>
            </w:r>
          </w:p>
        </w:tc>
        <w:tc>
          <w:tcPr>
            <w:tcW w:w="64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74</w:t>
            </w:r>
          </w:p>
        </w:tc>
        <w:tc>
          <w:tcPr>
            <w:tcW w:w="880" w:type="dxa"/>
            <w:tcBorders>
              <w:top w:val="nil"/>
              <w:left w:val="nil"/>
              <w:bottom w:val="single" w:color="000000" w:sz="4" w:space="0"/>
              <w:right w:val="single" w:color="000000" w:sz="4" w:space="0"/>
            </w:tcBorders>
            <w:shd w:val="clear"/>
            <w:noWrap/>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286</w:t>
            </w:r>
          </w:p>
        </w:tc>
        <w:tc>
          <w:tcPr>
            <w:tcW w:w="1550" w:type="dxa"/>
            <w:tcBorders>
              <w:top w:val="nil"/>
              <w:left w:val="nil"/>
              <w:bottom w:val="single" w:color="000000" w:sz="4" w:space="0"/>
              <w:right w:val="single" w:color="000000" w:sz="4" w:space="0"/>
            </w:tcBorders>
            <w:shd w:val="clear"/>
            <w:tcMar>
              <w:left w:w="70" w:type="dxa"/>
              <w:right w:w="7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18" w:lineRule="atLeast"/>
              <w:ind w:left="0" w:right="0"/>
              <w:jc w:val="center"/>
              <w:rPr>
                <w:rFonts w:hint="eastAsia" w:ascii="微软雅黑" w:hAnsi="微软雅黑" w:eastAsia="微软雅黑" w:cs="微软雅黑"/>
                <w:color w:val="333333"/>
                <w:sz w:val="14"/>
                <w:szCs w:val="14"/>
              </w:rPr>
            </w:pPr>
            <w:r>
              <w:rPr>
                <w:rFonts w:hint="eastAsia" w:ascii="微软雅黑" w:hAnsi="微软雅黑" w:eastAsia="微软雅黑" w:cs="微软雅黑"/>
                <w:color w:val="000000"/>
                <w:kern w:val="0"/>
                <w:sz w:val="16"/>
                <w:szCs w:val="16"/>
                <w:bdr w:val="none" w:color="auto" w:sz="0" w:space="0"/>
                <w:lang w:val="en-US" w:eastAsia="zh-CN" w:bidi="ar"/>
              </w:rPr>
              <w:t>电子信息</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1．复试方式：现场复试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2．复试时间：2023 年 3 月 31 日—4 月 2 日。3 月 31 日上午 8:30—11:30 报到（地点：致明楼315），未按规定时间报到者，视为自动放弃。3 月 31 日晚笔试，17:00-19:00 专业课笔试，具体事宜另行通知。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3．学院需要向复试考生说明的其他内容：现场复试报到交验材料请严格遵照研究生院通知，报到时须提供复试缴费证明。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4．学院的联系方式：58312863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70" w:lineRule="atLeast"/>
        <w:ind w:left="0" w:right="0" w:firstLine="430"/>
        <w:jc w:val="righ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6"/>
          <w:szCs w:val="16"/>
          <w:bdr w:val="none" w:color="auto" w:sz="0" w:space="0"/>
          <w:lang w:val="en-US" w:eastAsia="zh-CN" w:bidi="ar"/>
        </w:rPr>
        <w:t>计算机学院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18" w:lineRule="atLeast"/>
        <w:ind w:left="0" w:right="0"/>
        <w:jc w:val="righ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sz w:val="16"/>
          <w:szCs w:val="16"/>
          <w:bdr w:val="none" w:color="auto" w:sz="0" w:space="0"/>
          <w:lang w:val="en-US"/>
        </w:rPr>
        <w:t>2023</w:t>
      </w:r>
      <w:r>
        <w:rPr>
          <w:rFonts w:hint="eastAsia" w:ascii="微软雅黑" w:hAnsi="微软雅黑" w:eastAsia="微软雅黑" w:cs="微软雅黑"/>
          <w:color w:val="333333"/>
          <w:sz w:val="16"/>
          <w:szCs w:val="16"/>
          <w:bdr w:val="none" w:color="auto" w:sz="0" w:space="0"/>
        </w:rPr>
        <w:t>年</w:t>
      </w:r>
      <w:r>
        <w:rPr>
          <w:rFonts w:hint="eastAsia" w:ascii="微软雅黑" w:hAnsi="微软雅黑" w:eastAsia="微软雅黑" w:cs="微软雅黑"/>
          <w:color w:val="333333"/>
          <w:sz w:val="16"/>
          <w:szCs w:val="16"/>
          <w:bdr w:val="none" w:color="auto" w:sz="0" w:space="0"/>
          <w:lang w:val="en-US"/>
        </w:rPr>
        <w:t>3</w:t>
      </w:r>
      <w:r>
        <w:rPr>
          <w:rFonts w:hint="eastAsia" w:ascii="微软雅黑" w:hAnsi="微软雅黑" w:eastAsia="微软雅黑" w:cs="微软雅黑"/>
          <w:color w:val="333333"/>
          <w:sz w:val="16"/>
          <w:szCs w:val="16"/>
          <w:bdr w:val="none" w:color="auto" w:sz="0" w:space="0"/>
        </w:rPr>
        <w:t>月</w:t>
      </w:r>
      <w:r>
        <w:rPr>
          <w:rFonts w:hint="eastAsia" w:ascii="微软雅黑" w:hAnsi="微软雅黑" w:eastAsia="微软雅黑" w:cs="微软雅黑"/>
          <w:color w:val="333333"/>
          <w:sz w:val="16"/>
          <w:szCs w:val="16"/>
          <w:bdr w:val="none" w:color="auto" w:sz="0" w:space="0"/>
          <w:lang w:val="en-US"/>
        </w:rPr>
        <w:t>27</w:t>
      </w:r>
      <w:r>
        <w:rPr>
          <w:rFonts w:hint="eastAsia" w:ascii="微软雅黑" w:hAnsi="微软雅黑" w:eastAsia="微软雅黑" w:cs="微软雅黑"/>
          <w:color w:val="333333"/>
          <w:sz w:val="16"/>
          <w:szCs w:val="16"/>
          <w:bdr w:val="none" w:color="auto" w:sz="0" w:space="0"/>
        </w:rPr>
        <w:t>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18" w:lineRule="atLeast"/>
        <w:ind w:left="0" w:right="0"/>
        <w:rPr>
          <w:rFonts w:hint="eastAsia" w:ascii="微软雅黑" w:hAnsi="微软雅黑" w:eastAsia="微软雅黑" w:cs="微软雅黑"/>
          <w:color w:val="333333"/>
          <w:sz w:val="14"/>
          <w:szCs w:val="1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69E21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1561</Words>
  <Characters>3367</Characters>
  <Lines>0</Lines>
  <Paragraphs>0</Paragraphs>
  <TotalTime>0</TotalTime>
  <ScaleCrop>false</ScaleCrop>
  <LinksUpToDate>false</LinksUpToDate>
  <CharactersWithSpaces>3386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2023-04-25T08:22:26Z</dcterms:created>
  <dc:creator>Administrator</dc:creator>
  <cp:lastModifiedBy>王英</cp:lastModifiedBy>
  <dcterms:modified xsi:type="dcterms:W3CDTF">2023-04-25T08:22:38Z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E3289BC69D3747F39120B2B5C095D150</vt:lpwstr>
  </property>
</Properties>
</file>